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7030A0"/>
          <w:sz w:val="40"/>
          <w:szCs w:val="40"/>
        </w:rPr>
      </w:pPr>
      <w:r>
        <w:rPr>
          <w:b/>
          <w:color w:val="7030A0"/>
          <w:sz w:val="40"/>
          <w:szCs w:val="40"/>
        </w:rPr>
        <w:t>1939-2019…  80 ans de la Retirada</w:t>
      </w:r>
    </w:p>
    <w:p>
      <w:pPr>
        <w:pStyle w:val="ListParagraph"/>
        <w:rPr>
          <w:b/>
          <w:b/>
          <w:sz w:val="24"/>
          <w:szCs w:val="24"/>
        </w:rPr>
      </w:pPr>
      <w:r>
        <w:rPr>
          <w:b/>
          <w:sz w:val="36"/>
          <w:szCs w:val="36"/>
        </w:rPr>
        <w:t xml:space="preserve"> </w:t>
      </w:r>
    </w:p>
    <w:p>
      <w:pPr>
        <w:pStyle w:val="ListParagraph"/>
        <w:numPr>
          <w:ilvl w:val="0"/>
          <w:numId w:val="1"/>
        </w:numPr>
        <w:rPr>
          <w:b/>
          <w:b/>
          <w:sz w:val="28"/>
          <w:szCs w:val="28"/>
        </w:rPr>
      </w:pPr>
      <w:r>
        <w:rPr>
          <w:b/>
          <w:sz w:val="28"/>
          <w:szCs w:val="28"/>
        </w:rPr>
        <w:t xml:space="preserve"> </w:t>
      </w:r>
      <w:r>
        <w:rPr>
          <w:b/>
          <w:sz w:val="28"/>
          <w:szCs w:val="28"/>
        </w:rPr>
        <w:t>25 Janvier : 275 000 femmes, enfants sont autorisés à passer la frontière et immédiatement dispersés dans toute la France.</w:t>
      </w:r>
    </w:p>
    <w:p>
      <w:pPr>
        <w:pStyle w:val="Normal"/>
        <w:rPr>
          <w:b/>
          <w:b/>
          <w:sz w:val="16"/>
          <w:szCs w:val="16"/>
        </w:rPr>
      </w:pPr>
      <w:r>
        <w:rPr>
          <w:b/>
          <w:sz w:val="16"/>
          <w:szCs w:val="16"/>
        </w:rPr>
      </w:r>
    </w:p>
    <w:p>
      <w:pPr>
        <w:pStyle w:val="ListParagraph"/>
        <w:numPr>
          <w:ilvl w:val="0"/>
          <w:numId w:val="1"/>
        </w:numPr>
        <w:ind w:left="709" w:hanging="349"/>
        <w:rPr>
          <w:b/>
          <w:b/>
          <w:sz w:val="28"/>
          <w:szCs w:val="28"/>
        </w:rPr>
      </w:pPr>
      <w:r>
        <w:rPr>
          <w:b/>
          <w:sz w:val="28"/>
          <w:szCs w:val="28"/>
        </w:rPr>
        <w:t xml:space="preserve"> </w:t>
      </w:r>
      <w:r>
        <w:rPr>
          <w:b/>
          <w:sz w:val="28"/>
          <w:szCs w:val="28"/>
        </w:rPr>
        <w:t>5  Février seulement : La frontière est ouverte aux hommes qui sont  eux parqués dans les camps de concentration. Plus de 225 00 y seront internés.</w:t>
      </w:r>
    </w:p>
    <w:p>
      <w:pPr>
        <w:pStyle w:val="ListParagraph"/>
        <w:ind w:left="709" w:hanging="0"/>
        <w:rPr>
          <w:b/>
          <w:b/>
          <w:sz w:val="20"/>
          <w:szCs w:val="20"/>
        </w:rPr>
      </w:pPr>
      <w:r>
        <w:rPr>
          <w:b/>
          <w:sz w:val="20"/>
          <w:szCs w:val="20"/>
        </w:rPr>
      </w:r>
    </w:p>
    <w:p>
      <w:pPr>
        <w:pStyle w:val="Normal"/>
        <w:jc w:val="center"/>
        <w:rPr>
          <w:b/>
          <w:b/>
          <w:sz w:val="72"/>
          <w:szCs w:val="72"/>
        </w:rPr>
      </w:pPr>
      <w:r>
        <w:rPr/>
        <w:drawing>
          <wp:inline distT="0" distB="0" distL="19050" distR="0">
            <wp:extent cx="1552575" cy="2152650"/>
            <wp:effectExtent l="0" t="0" r="0" b="0"/>
            <wp:docPr id="1" name="Image 8" descr="Femmes, mè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Femmes, mères.jpg"/>
                    <pic:cNvPicPr>
                      <a:picLocks noChangeAspect="1" noChangeArrowheads="1"/>
                    </pic:cNvPicPr>
                  </pic:nvPicPr>
                  <pic:blipFill>
                    <a:blip r:embed="rId2"/>
                    <a:stretch>
                      <a:fillRect/>
                    </a:stretch>
                  </pic:blipFill>
                  <pic:spPr bwMode="auto">
                    <a:xfrm>
                      <a:off x="0" y="0"/>
                      <a:ext cx="1552575" cy="2152650"/>
                    </a:xfrm>
                    <a:prstGeom prst="rect">
                      <a:avLst/>
                    </a:prstGeom>
                  </pic:spPr>
                </pic:pic>
              </a:graphicData>
            </a:graphic>
          </wp:inline>
        </w:drawing>
      </w:r>
      <w:r>
        <w:rPr>
          <w:b/>
          <w:sz w:val="72"/>
          <w:szCs w:val="72"/>
        </w:rPr>
        <w:t xml:space="preserve">   </w:t>
      </w:r>
      <w:r>
        <w:rPr/>
        <w:drawing>
          <wp:inline distT="0" distB="0" distL="19050" distR="9525">
            <wp:extent cx="2619375" cy="2120265"/>
            <wp:effectExtent l="0" t="0" r="0" b="0"/>
            <wp:docPr id="2" name="Image 0" descr="ex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exil-10.jpg"/>
                    <pic:cNvPicPr>
                      <a:picLocks noChangeAspect="1" noChangeArrowheads="1"/>
                    </pic:cNvPicPr>
                  </pic:nvPicPr>
                  <pic:blipFill>
                    <a:blip r:embed="rId3"/>
                    <a:stretch>
                      <a:fillRect/>
                    </a:stretch>
                  </pic:blipFill>
                  <pic:spPr bwMode="auto">
                    <a:xfrm>
                      <a:off x="0" y="0"/>
                      <a:ext cx="2619375" cy="2120265"/>
                    </a:xfrm>
                    <a:prstGeom prst="rect">
                      <a:avLst/>
                    </a:prstGeom>
                  </pic:spPr>
                </pic:pic>
              </a:graphicData>
            </a:graphic>
          </wp:inline>
        </w:drawing>
      </w:r>
      <w:r>
        <w:rPr>
          <w:b/>
          <w:sz w:val="72"/>
          <w:szCs w:val="72"/>
        </w:rPr>
        <w:t xml:space="preserve">  </w:t>
      </w:r>
      <w:r>
        <w:rPr/>
        <w:drawing>
          <wp:inline distT="38100" distB="27940" distL="57150" distR="47625">
            <wp:extent cx="1609725" cy="2124710"/>
            <wp:effectExtent l="0" t="0" r="0" b="0"/>
            <wp:docPr id="3" name="Image 9" descr="Dernier re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Dernier regard....jpg"/>
                    <pic:cNvPicPr>
                      <a:picLocks noChangeAspect="1" noChangeArrowheads="1"/>
                    </pic:cNvPicPr>
                  </pic:nvPicPr>
                  <pic:blipFill>
                    <a:blip r:embed="rId4"/>
                    <a:srcRect l="0" t="2330" r="3291" b="2812"/>
                    <a:stretch>
                      <a:fillRect/>
                    </a:stretch>
                  </pic:blipFill>
                  <pic:spPr bwMode="auto">
                    <a:xfrm>
                      <a:off x="0" y="0"/>
                      <a:ext cx="1609725" cy="2124710"/>
                    </a:xfrm>
                    <a:prstGeom prst="rect">
                      <a:avLst/>
                    </a:prstGeom>
                    <a:ln w="38100">
                      <a:solidFill>
                        <a:srgbClr val="984807"/>
                      </a:solidFill>
                    </a:ln>
                  </pic:spPr>
                </pic:pic>
              </a:graphicData>
            </a:graphic>
          </wp:inline>
        </w:drawing>
      </w:r>
    </w:p>
    <w:p>
      <w:pPr>
        <w:pStyle w:val="Normal"/>
        <w:jc w:val="center"/>
        <w:rPr>
          <w:b/>
          <w:b/>
          <w:sz w:val="28"/>
          <w:szCs w:val="28"/>
        </w:rPr>
      </w:pPr>
      <w:r>
        <w:rPr>
          <w:b/>
          <w:sz w:val="28"/>
          <w:szCs w:val="28"/>
        </w:rPr>
      </w:r>
    </w:p>
    <w:p>
      <w:pPr>
        <w:pStyle w:val="Normal"/>
        <w:jc w:val="center"/>
        <w:rPr>
          <w:b/>
          <w:b/>
          <w:bCs/>
          <w:sz w:val="28"/>
          <w:szCs w:val="28"/>
        </w:rPr>
      </w:pPr>
      <w:r>
        <w:rPr>
          <w:b/>
          <w:bCs/>
          <w:sz w:val="28"/>
          <w:szCs w:val="28"/>
        </w:rPr>
        <w:t>Arrivée des femmes et des enfants en Bourgogne</w:t>
      </w:r>
    </w:p>
    <w:p>
      <w:pPr>
        <w:pStyle w:val="Normal"/>
        <w:rPr>
          <w:b/>
          <w:b/>
          <w:sz w:val="24"/>
          <w:szCs w:val="24"/>
        </w:rPr>
      </w:pPr>
      <w:r>
        <w:rPr>
          <w:b/>
          <w:bCs/>
          <w:sz w:val="24"/>
          <w:szCs w:val="24"/>
        </w:rPr>
        <w:t>En Côte d’or :</w:t>
      </w:r>
    </w:p>
    <w:p>
      <w:pPr>
        <w:pStyle w:val="Normal"/>
        <w:rPr>
          <w:bCs/>
          <w:sz w:val="24"/>
          <w:szCs w:val="24"/>
        </w:rPr>
      </w:pPr>
      <w:r>
        <w:rPr>
          <w:bCs/>
          <w:sz w:val="24"/>
          <w:szCs w:val="24"/>
        </w:rPr>
        <w:t>2129 réfugiés sont répartis  sur 24 lieux d’accueil (Recherches de L Campanico)</w:t>
      </w:r>
    </w:p>
    <w:p>
      <w:pPr>
        <w:pStyle w:val="Normal"/>
        <w:rPr>
          <w:sz w:val="24"/>
          <w:szCs w:val="24"/>
        </w:rPr>
      </w:pPr>
      <w:r>
        <w:rPr>
          <w:bCs/>
          <w:sz w:val="24"/>
          <w:szCs w:val="24"/>
        </w:rPr>
        <w:t xml:space="preserve"> </w:t>
      </w:r>
      <w:r>
        <w:rPr>
          <w:bCs/>
          <w:sz w:val="24"/>
          <w:szCs w:val="24"/>
        </w:rPr>
        <w:t>(550 à Villiers les Pots, plus de 500 sur Dijon)</w:t>
      </w:r>
    </w:p>
    <w:p>
      <w:pPr>
        <w:pStyle w:val="Normal"/>
        <w:rPr>
          <w:sz w:val="24"/>
          <w:szCs w:val="24"/>
        </w:rPr>
      </w:pPr>
      <w:r>
        <w:rPr>
          <w:bCs/>
          <w:sz w:val="24"/>
          <w:szCs w:val="24"/>
        </w:rPr>
        <w:t>Un contingent important (49) de blessés arrive également en Côte d’or.</w:t>
      </w:r>
    </w:p>
    <w:p>
      <w:pPr>
        <w:pStyle w:val="Normal"/>
        <w:rPr>
          <w:b/>
          <w:b/>
          <w:sz w:val="24"/>
          <w:szCs w:val="24"/>
        </w:rPr>
      </w:pPr>
      <w:r>
        <w:rPr>
          <w:b/>
          <w:bCs/>
          <w:sz w:val="24"/>
          <w:szCs w:val="24"/>
        </w:rPr>
        <w:t>Dans la Nièvre :</w:t>
      </w:r>
    </w:p>
    <w:p>
      <w:pPr>
        <w:pStyle w:val="Normal"/>
        <w:rPr>
          <w:sz w:val="24"/>
          <w:szCs w:val="24"/>
        </w:rPr>
      </w:pPr>
      <w:r>
        <w:rPr>
          <w:bCs/>
          <w:sz w:val="24"/>
          <w:szCs w:val="24"/>
        </w:rPr>
        <w:t>1 219 réfugiés sont arrivés au 18 fév. sur 22 lieux</w:t>
      </w:r>
    </w:p>
    <w:p>
      <w:pPr>
        <w:pStyle w:val="Normal"/>
        <w:rPr>
          <w:sz w:val="24"/>
          <w:szCs w:val="24"/>
        </w:rPr>
      </w:pPr>
      <w:r>
        <w:rPr>
          <w:bCs/>
          <w:sz w:val="24"/>
          <w:szCs w:val="24"/>
        </w:rPr>
        <w:t>Un convoi de 254 supplémentaires arrive le 24 février.</w:t>
      </w:r>
    </w:p>
    <w:p>
      <w:pPr>
        <w:pStyle w:val="Normal"/>
        <w:rPr>
          <w:sz w:val="24"/>
          <w:szCs w:val="24"/>
        </w:rPr>
      </w:pPr>
      <w:r>
        <w:rPr>
          <w:bCs/>
          <w:sz w:val="24"/>
          <w:szCs w:val="24"/>
        </w:rPr>
        <w:t>Une particularité : de nombreux accueils se font chez l’habitant</w:t>
      </w:r>
    </w:p>
    <w:p>
      <w:pPr>
        <w:pStyle w:val="Normal"/>
        <w:rPr>
          <w:b/>
          <w:b/>
          <w:sz w:val="24"/>
          <w:szCs w:val="24"/>
        </w:rPr>
      </w:pPr>
      <w:r>
        <w:rPr>
          <w:b/>
          <w:bCs/>
          <w:sz w:val="24"/>
          <w:szCs w:val="24"/>
        </w:rPr>
        <w:t xml:space="preserve">En Saône et Loire : </w:t>
      </w:r>
    </w:p>
    <w:p>
      <w:pPr>
        <w:pStyle w:val="Normal"/>
        <w:rPr>
          <w:sz w:val="24"/>
          <w:szCs w:val="24"/>
        </w:rPr>
      </w:pPr>
      <w:r>
        <w:rPr>
          <w:bCs/>
          <w:sz w:val="24"/>
          <w:szCs w:val="24"/>
        </w:rPr>
        <w:t>2 727 réfugiés sont répartis sur 30 lieux au 17 février.</w:t>
      </w:r>
    </w:p>
    <w:p>
      <w:pPr>
        <w:pStyle w:val="Normal"/>
        <w:rPr>
          <w:sz w:val="24"/>
          <w:szCs w:val="24"/>
        </w:rPr>
      </w:pPr>
      <w:r>
        <w:rPr>
          <w:bCs/>
          <w:sz w:val="24"/>
          <w:szCs w:val="24"/>
        </w:rPr>
        <w:t>Un état du préfet en date du 2 mai mentionne :</w:t>
      </w:r>
    </w:p>
    <w:p>
      <w:pPr>
        <w:pStyle w:val="Normal"/>
        <w:numPr>
          <w:ilvl w:val="0"/>
          <w:numId w:val="2"/>
        </w:numPr>
        <w:rPr>
          <w:sz w:val="24"/>
          <w:szCs w:val="24"/>
        </w:rPr>
      </w:pPr>
      <w:r>
        <w:rPr>
          <w:bCs/>
          <w:sz w:val="24"/>
          <w:szCs w:val="24"/>
        </w:rPr>
        <w:t xml:space="preserve"> </w:t>
      </w:r>
      <w:r>
        <w:rPr>
          <w:bCs/>
          <w:sz w:val="24"/>
          <w:szCs w:val="24"/>
        </w:rPr>
        <w:t>72 nouvelles arrivées sur 19 communes</w:t>
      </w:r>
    </w:p>
    <w:p>
      <w:pPr>
        <w:pStyle w:val="Normal"/>
        <w:numPr>
          <w:ilvl w:val="0"/>
          <w:numId w:val="2"/>
        </w:numPr>
        <w:rPr>
          <w:sz w:val="24"/>
          <w:szCs w:val="24"/>
        </w:rPr>
      </w:pPr>
      <w:r>
        <w:rPr>
          <w:bCs/>
          <w:sz w:val="24"/>
          <w:szCs w:val="24"/>
        </w:rPr>
        <w:t xml:space="preserve"> </w:t>
      </w:r>
      <w:r>
        <w:rPr>
          <w:bCs/>
          <w:sz w:val="24"/>
          <w:szCs w:val="24"/>
        </w:rPr>
        <w:t>mais aussi 384 retours en Espagne en 4 convois.</w:t>
      </w:r>
    </w:p>
    <w:p>
      <w:pPr>
        <w:pStyle w:val="Normal"/>
        <w:rPr>
          <w:b/>
          <w:b/>
          <w:sz w:val="24"/>
          <w:szCs w:val="24"/>
        </w:rPr>
      </w:pPr>
      <w:r>
        <w:rPr>
          <w:b/>
          <w:bCs/>
          <w:sz w:val="24"/>
          <w:szCs w:val="24"/>
        </w:rPr>
        <w:t>Dans l’Yonne :</w:t>
      </w:r>
    </w:p>
    <w:p>
      <w:pPr>
        <w:pStyle w:val="Normal"/>
        <w:rPr>
          <w:sz w:val="24"/>
          <w:szCs w:val="24"/>
        </w:rPr>
      </w:pPr>
      <w:r>
        <w:rPr>
          <w:bCs/>
          <w:sz w:val="24"/>
          <w:szCs w:val="24"/>
        </w:rPr>
        <w:t>Le 1er février, 1363 réfugiés arrivent par le PLM.</w:t>
      </w:r>
    </w:p>
    <w:p>
      <w:pPr>
        <w:pStyle w:val="Normal"/>
        <w:rPr>
          <w:sz w:val="24"/>
          <w:szCs w:val="24"/>
        </w:rPr>
      </w:pPr>
      <w:r>
        <w:rPr>
          <w:bCs/>
          <w:sz w:val="24"/>
          <w:szCs w:val="24"/>
        </w:rPr>
        <w:t>D’autres sont acheminés en car à partir de Giens</w:t>
      </w:r>
    </w:p>
    <w:p>
      <w:pPr>
        <w:pStyle w:val="Normal"/>
        <w:rPr>
          <w:sz w:val="24"/>
          <w:szCs w:val="24"/>
        </w:rPr>
      </w:pPr>
      <w:r>
        <w:rPr>
          <w:bCs/>
          <w:sz w:val="24"/>
          <w:szCs w:val="24"/>
        </w:rPr>
        <w:t>1545 réfugiés sont hébergés sur 32 communes au 24 février</w:t>
      </w:r>
    </w:p>
    <w:p>
      <w:pPr>
        <w:pStyle w:val="Normal"/>
        <w:jc w:val="center"/>
        <w:rPr>
          <w:b/>
          <w:b/>
          <w:sz w:val="28"/>
          <w:szCs w:val="28"/>
        </w:rPr>
      </w:pPr>
      <w:r>
        <w:rPr>
          <w:b/>
          <w:bCs/>
          <w:sz w:val="28"/>
          <w:szCs w:val="28"/>
        </w:rPr>
        <w:t>L’arrivée  des hommes en Bourgogne</w:t>
      </w:r>
    </w:p>
    <w:p>
      <w:pPr>
        <w:pStyle w:val="Normal"/>
        <w:rPr>
          <w:b/>
          <w:b/>
          <w:sz w:val="24"/>
          <w:szCs w:val="24"/>
        </w:rPr>
      </w:pPr>
      <w:r>
        <w:rPr>
          <w:b/>
          <w:bCs/>
          <w:sz w:val="24"/>
          <w:szCs w:val="24"/>
        </w:rPr>
        <w:t>Dès avril 39, le gouvernement Daladier décide d’utiliser les ex-miliciens en leur proposant :</w:t>
      </w:r>
    </w:p>
    <w:p>
      <w:pPr>
        <w:pStyle w:val="Normal"/>
        <w:rPr>
          <w:sz w:val="24"/>
          <w:szCs w:val="24"/>
        </w:rPr>
      </w:pPr>
      <w:r>
        <w:rPr>
          <w:bCs/>
          <w:sz w:val="24"/>
          <w:szCs w:val="24"/>
        </w:rPr>
        <w:t>1- De s’engager dans la Légion étrangère ou dans les Régiments de Marche des Volontaires Étrangers</w:t>
      </w:r>
    </w:p>
    <w:p>
      <w:pPr>
        <w:pStyle w:val="Normal"/>
        <w:rPr>
          <w:sz w:val="24"/>
          <w:szCs w:val="24"/>
        </w:rPr>
      </w:pPr>
      <w:r>
        <w:rPr>
          <w:bCs/>
          <w:sz w:val="24"/>
          <w:szCs w:val="24"/>
        </w:rPr>
        <w:t>2- De rejoindre les Compagnies de Travailleurs Étrangers utilisées:</w:t>
      </w:r>
    </w:p>
    <w:p>
      <w:pPr>
        <w:pStyle w:val="Normal"/>
        <w:numPr>
          <w:ilvl w:val="0"/>
          <w:numId w:val="3"/>
        </w:numPr>
        <w:rPr>
          <w:sz w:val="24"/>
          <w:szCs w:val="24"/>
        </w:rPr>
      </w:pPr>
      <w:r>
        <w:rPr>
          <w:bCs/>
          <w:sz w:val="24"/>
          <w:szCs w:val="24"/>
        </w:rPr>
        <w:t xml:space="preserve"> </w:t>
      </w:r>
      <w:r>
        <w:rPr>
          <w:bCs/>
          <w:sz w:val="24"/>
          <w:szCs w:val="24"/>
        </w:rPr>
        <w:t xml:space="preserve">Aux frontières pour effectuer des travaux de fortification. </w:t>
      </w:r>
    </w:p>
    <w:p>
      <w:pPr>
        <w:pStyle w:val="Normal"/>
        <w:numPr>
          <w:ilvl w:val="0"/>
          <w:numId w:val="3"/>
        </w:numPr>
        <w:rPr>
          <w:sz w:val="24"/>
          <w:szCs w:val="24"/>
        </w:rPr>
      </w:pPr>
      <w:r>
        <w:rPr>
          <w:bCs/>
          <w:sz w:val="24"/>
          <w:szCs w:val="24"/>
        </w:rPr>
        <w:t xml:space="preserve"> </w:t>
      </w:r>
      <w:r>
        <w:rPr>
          <w:bCs/>
          <w:sz w:val="24"/>
          <w:szCs w:val="24"/>
        </w:rPr>
        <w:t>Pour soutenir l’effort de guerre (usines d’armement)</w:t>
      </w:r>
    </w:p>
    <w:p>
      <w:pPr>
        <w:pStyle w:val="Normal"/>
        <w:rPr>
          <w:sz w:val="24"/>
          <w:szCs w:val="24"/>
        </w:rPr>
      </w:pPr>
      <w:r>
        <w:rPr>
          <w:bCs/>
          <w:sz w:val="24"/>
          <w:szCs w:val="24"/>
        </w:rPr>
        <w:t>3- De s’embaucher dans les secteurs déficitaires en main-d’œuvre (industrie , agriculture)</w:t>
      </w:r>
    </w:p>
    <w:p>
      <w:pPr>
        <w:pStyle w:val="Normal"/>
        <w:rPr>
          <w:b/>
          <w:b/>
          <w:sz w:val="24"/>
          <w:szCs w:val="24"/>
        </w:rPr>
      </w:pPr>
      <w:r>
        <w:rPr>
          <w:b/>
          <w:sz w:val="24"/>
          <w:szCs w:val="24"/>
        </w:rPr>
        <w:t>Après la déclaration de guerre ceux qui refusent sont menacés d’un renvoi en Espagne franquiste.</w:t>
      </w:r>
    </w:p>
    <w:p>
      <w:pPr>
        <w:pStyle w:val="Normal"/>
        <w:jc w:val="center"/>
        <w:rPr>
          <w:rFonts w:ascii="Calibri" w:hAnsi="Calibri" w:eastAsia="Calibri" w:cs="Times New Roman"/>
          <w:b/>
          <w:b/>
          <w:bCs/>
          <w:sz w:val="20"/>
          <w:szCs w:val="20"/>
        </w:rPr>
      </w:pPr>
      <w:r>
        <w:rPr>
          <w:rFonts w:eastAsia="Calibri" w:cs="Times New Roman"/>
          <w:b/>
          <w:bCs/>
          <w:sz w:val="20"/>
          <w:szCs w:val="20"/>
        </w:rPr>
      </w:r>
    </w:p>
    <w:p>
      <w:pPr>
        <w:pStyle w:val="ListParagraph"/>
        <w:numPr>
          <w:ilvl w:val="0"/>
          <w:numId w:val="2"/>
        </w:numPr>
        <w:rPr>
          <w:rFonts w:ascii="Calibri" w:hAnsi="Calibri" w:eastAsia="Calibri" w:cs="Times New Roman"/>
          <w:bCs/>
          <w:sz w:val="24"/>
          <w:szCs w:val="24"/>
        </w:rPr>
      </w:pPr>
      <w:r>
        <w:rPr>
          <w:rFonts w:eastAsia="Calibri" w:cs="Times New Roman"/>
          <w:bCs/>
          <w:sz w:val="24"/>
          <w:szCs w:val="24"/>
        </w:rPr>
        <w:t>18 compagnies de travailleurs espagnols furent ainsi envoyées en Bourgogne (4500 hommes)</w:t>
      </w:r>
    </w:p>
    <w:p>
      <w:pPr>
        <w:pStyle w:val="ListParagraph"/>
        <w:numPr>
          <w:ilvl w:val="0"/>
          <w:numId w:val="2"/>
        </w:numPr>
        <w:rPr>
          <w:rFonts w:ascii="Calibri" w:hAnsi="Calibri" w:eastAsia="Calibri" w:cs="Times New Roman"/>
          <w:bCs/>
          <w:sz w:val="24"/>
          <w:szCs w:val="24"/>
        </w:rPr>
      </w:pPr>
      <w:r>
        <w:rPr>
          <w:rFonts w:eastAsia="Calibri" w:cs="Times New Roman"/>
          <w:bCs/>
          <w:sz w:val="24"/>
          <w:szCs w:val="24"/>
        </w:rPr>
        <w:t>Plusieurs milliers de prestataires furent mis à disposition de l’agriculture et de l’industrie.</w:t>
      </w:r>
    </w:p>
    <w:p>
      <w:pPr>
        <w:pStyle w:val="ListParagraph"/>
        <w:rPr>
          <w:rFonts w:ascii="Calibri" w:hAnsi="Calibri" w:eastAsia="Calibri" w:cs="Times New Roman"/>
          <w:bCs/>
          <w:sz w:val="24"/>
          <w:szCs w:val="24"/>
        </w:rPr>
      </w:pPr>
      <w:r>
        <w:rPr>
          <w:rFonts w:eastAsia="Calibri" w:cs="Times New Roman"/>
          <w:bCs/>
          <w:sz w:val="24"/>
          <w:szCs w:val="24"/>
        </w:rPr>
      </w:r>
    </w:p>
    <w:p>
      <w:pPr>
        <w:pStyle w:val="Normal"/>
        <w:jc w:val="center"/>
        <w:rPr>
          <w:rFonts w:ascii="Calibri" w:hAnsi="Calibri" w:eastAsia="Calibri" w:cs="Times New Roman"/>
        </w:rPr>
      </w:pPr>
      <w:r>
        <w:rPr>
          <w:rFonts w:eastAsia="Calibri" w:cs="Times New Roman"/>
          <w:b/>
          <w:bCs/>
          <w:sz w:val="32"/>
        </w:rPr>
        <w:t>Lettre de Ceferino Alvarez...  aux enfants de Villemanoche</w:t>
      </w:r>
      <w:r>
        <w:rPr>
          <w:b/>
          <w:bCs/>
          <w:sz w:val="32"/>
        </w:rPr>
        <w:t xml:space="preserve"> </w:t>
      </w:r>
      <w:r>
        <w:rPr>
          <w:rFonts w:eastAsia="Calibri" w:cs="Times New Roman"/>
          <w:b/>
          <w:bCs/>
          <w:sz w:val="32"/>
        </w:rPr>
        <w:t>70 après!!!</w:t>
      </w:r>
    </w:p>
    <w:p>
      <w:pPr>
        <w:pStyle w:val="Normal"/>
        <w:rPr>
          <w:rFonts w:ascii="Calibri" w:hAnsi="Calibri" w:eastAsia="Calibri" w:cs="Times New Roman"/>
        </w:rPr>
      </w:pPr>
      <w:r>
        <w:rPr>
          <w:rFonts w:eastAsia="Calibri" w:cs="Times New Roman"/>
        </w:rPr>
      </w:r>
    </w:p>
    <w:p>
      <w:pPr>
        <w:pStyle w:val="Normal"/>
        <w:rPr>
          <w:rFonts w:ascii="Arial" w:hAnsi="Arial" w:eastAsia="Calibri" w:cs="Arial"/>
          <w:sz w:val="24"/>
          <w:szCs w:val="24"/>
        </w:rPr>
      </w:pPr>
      <w:r>
        <w:rPr>
          <w:rFonts w:eastAsia="Calibri" w:cs="Arial" w:ascii="Arial" w:hAnsi="Arial"/>
          <w:sz w:val="24"/>
          <w:szCs w:val="24"/>
        </w:rPr>
        <w:t>Madrid, 18 janvier 2009,</w:t>
      </w:r>
    </w:p>
    <w:p>
      <w:pPr>
        <w:pStyle w:val="Normal"/>
        <w:rPr>
          <w:rFonts w:ascii="Arial" w:hAnsi="Arial" w:eastAsia="Calibri" w:cs="Arial"/>
          <w:sz w:val="24"/>
          <w:szCs w:val="24"/>
        </w:rPr>
      </w:pPr>
      <w:r>
        <w:rPr>
          <w:rFonts w:eastAsia="Calibri" w:cs="Arial" w:ascii="Arial" w:hAnsi="Arial"/>
          <w:sz w:val="24"/>
          <w:szCs w:val="24"/>
        </w:rPr>
      </w:r>
    </w:p>
    <w:p>
      <w:pPr>
        <w:pStyle w:val="Normal"/>
        <w:rPr>
          <w:rFonts w:ascii="Arial" w:hAnsi="Arial" w:eastAsia="Calibri" w:cs="Arial"/>
          <w:sz w:val="24"/>
          <w:szCs w:val="24"/>
        </w:rPr>
      </w:pPr>
      <w:r>
        <w:rPr>
          <w:rFonts w:eastAsia="Calibri" w:cs="Arial" w:ascii="Arial" w:hAnsi="Arial"/>
          <w:sz w:val="24"/>
          <w:szCs w:val="24"/>
        </w:rPr>
        <w:t>Chers Tous,</w:t>
      </w:r>
    </w:p>
    <w:p>
      <w:pPr>
        <w:pStyle w:val="Normal"/>
        <w:rPr>
          <w:rFonts w:ascii="Arial" w:hAnsi="Arial" w:eastAsia="Calibri" w:cs="Arial"/>
          <w:sz w:val="24"/>
          <w:szCs w:val="24"/>
        </w:rPr>
      </w:pPr>
      <w:r>
        <w:rPr>
          <w:rFonts w:eastAsia="Calibri" w:cs="Arial" w:ascii="Arial" w:hAnsi="Arial"/>
          <w:sz w:val="24"/>
          <w:szCs w:val="24"/>
        </w:rPr>
      </w:r>
    </w:p>
    <w:p>
      <w:pPr>
        <w:pStyle w:val="Normal"/>
        <w:spacing w:lineRule="auto" w:line="360"/>
        <w:rPr>
          <w:rFonts w:ascii="Arial" w:hAnsi="Arial" w:eastAsia="Calibri" w:cs="Arial"/>
          <w:sz w:val="24"/>
          <w:szCs w:val="24"/>
        </w:rPr>
      </w:pPr>
      <w:r>
        <w:rPr>
          <w:rFonts w:eastAsia="Calibri" w:cs="Arial" w:ascii="Arial" w:hAnsi="Arial"/>
          <w:sz w:val="24"/>
          <w:szCs w:val="24"/>
        </w:rPr>
        <w:t>Il y a 70 ans, exactement le premier février 1939, j’arrivais á Villemanoche en convoi en train depuis l’Espagne. Nous étions veinte neuf personnes, femmes, enfants, vieillards á arriver á Villemanoche. J’étais le plus jeune, j’avais 14 mois.</w:t>
      </w:r>
    </w:p>
    <w:p>
      <w:pPr>
        <w:pStyle w:val="Normal"/>
        <w:spacing w:lineRule="auto" w:line="360"/>
        <w:rPr>
          <w:rFonts w:ascii="Arial" w:hAnsi="Arial" w:eastAsia="Calibri" w:cs="Arial"/>
          <w:sz w:val="24"/>
          <w:szCs w:val="24"/>
        </w:rPr>
      </w:pPr>
      <w:r>
        <w:rPr>
          <w:rFonts w:eastAsia="Calibri" w:cs="Arial" w:ascii="Arial" w:hAnsi="Arial"/>
          <w:sz w:val="24"/>
          <w:szCs w:val="24"/>
        </w:rPr>
        <w:t xml:space="preserve">La guerre civile espagnole terminait et commençait alors un long exil pour les républicains espagnols. </w:t>
      </w:r>
    </w:p>
    <w:p>
      <w:pPr>
        <w:pStyle w:val="Normal"/>
        <w:spacing w:lineRule="auto" w:line="360"/>
        <w:rPr>
          <w:rFonts w:ascii="Arial" w:hAnsi="Arial" w:eastAsia="Calibri" w:cs="Arial"/>
          <w:sz w:val="24"/>
          <w:szCs w:val="24"/>
        </w:rPr>
      </w:pPr>
      <w:r>
        <w:rPr>
          <w:rFonts w:eastAsia="Calibri" w:cs="Arial" w:ascii="Arial" w:hAnsi="Arial"/>
          <w:sz w:val="24"/>
          <w:szCs w:val="24"/>
        </w:rPr>
        <w:t xml:space="preserve">La République Espagnole avait été amplement proclamée par le peuple espagnol en 1931. L’état lamentable dans lequel se trouvaient alors les espagnols obligeait á mettre les bouchées doubles. L’école publique reçu alors un appui gigantesque pour </w:t>
      </w:r>
      <w:r>
        <w:rPr>
          <w:rFonts w:cs="Arial" w:ascii="Arial" w:hAnsi="Arial"/>
          <w:sz w:val="24"/>
          <w:szCs w:val="24"/>
        </w:rPr>
        <w:t>éradiquer</w:t>
      </w:r>
      <w:r>
        <w:rPr>
          <w:rFonts w:eastAsia="Calibri" w:cs="Arial" w:ascii="Arial" w:hAnsi="Arial"/>
          <w:sz w:val="24"/>
          <w:szCs w:val="24"/>
        </w:rPr>
        <w:t xml:space="preserve"> l’analphabétisme. Le corps enseignant fut un des piliers de la République. Les écoles furent crées pour que les enfants puissent enfin apprendre et ainsi sortir de ce cercle infernal de l’ignorance qui les obligeait á la misère. </w:t>
      </w:r>
    </w:p>
    <w:p>
      <w:pPr>
        <w:pStyle w:val="Normal"/>
        <w:spacing w:lineRule="auto" w:line="360"/>
        <w:rPr>
          <w:rFonts w:ascii="Arial" w:hAnsi="Arial" w:eastAsia="Calibri" w:cs="Arial"/>
          <w:sz w:val="24"/>
          <w:szCs w:val="24"/>
        </w:rPr>
      </w:pPr>
      <w:r>
        <w:rPr>
          <w:rFonts w:eastAsia="Calibri" w:cs="Arial" w:ascii="Arial" w:hAnsi="Arial"/>
          <w:sz w:val="24"/>
          <w:szCs w:val="24"/>
        </w:rPr>
        <w:t xml:space="preserve">Mais le 17 juillet 1936 éclata un coup d’état militaire qui échoua grâce au peuple qui se porta garant de la légalité républicaine. Une guerre civile s’implanta alors et le général rebelle Franco fut implacable contre ceux qui </w:t>
      </w:r>
      <w:r>
        <w:rPr>
          <w:rFonts w:cs="Arial" w:ascii="Arial" w:hAnsi="Arial"/>
          <w:sz w:val="24"/>
          <w:szCs w:val="24"/>
        </w:rPr>
        <w:t>défendaient</w:t>
      </w:r>
      <w:r>
        <w:rPr>
          <w:rFonts w:eastAsia="Calibri" w:cs="Arial" w:ascii="Arial" w:hAnsi="Arial"/>
          <w:sz w:val="24"/>
          <w:szCs w:val="24"/>
        </w:rPr>
        <w:t xml:space="preserve"> la République. Celle-ci fut vaincu militairement grâce á l’appui des forces nazis d’Hitler et fascistes de Mussolini.</w:t>
      </w:r>
    </w:p>
    <w:p>
      <w:pPr>
        <w:pStyle w:val="Normal"/>
        <w:spacing w:lineRule="auto" w:line="360"/>
        <w:rPr>
          <w:rFonts w:ascii="Arial" w:hAnsi="Arial" w:eastAsia="Calibri" w:cs="Arial"/>
          <w:sz w:val="24"/>
          <w:szCs w:val="24"/>
        </w:rPr>
      </w:pPr>
      <w:r>
        <w:rPr>
          <w:rFonts w:eastAsia="Calibri" w:cs="Arial" w:ascii="Arial" w:hAnsi="Arial"/>
          <w:sz w:val="24"/>
          <w:szCs w:val="24"/>
        </w:rPr>
        <w:t>Commença alors un long exil des républicains espagnols qui arrivèrent en France.</w:t>
      </w:r>
    </w:p>
    <w:p>
      <w:pPr>
        <w:pStyle w:val="Normal"/>
        <w:spacing w:lineRule="auto" w:line="360"/>
        <w:rPr>
          <w:rFonts w:ascii="Arial" w:hAnsi="Arial" w:eastAsia="Calibri" w:cs="Arial"/>
          <w:sz w:val="24"/>
          <w:szCs w:val="24"/>
        </w:rPr>
      </w:pPr>
      <w:r>
        <w:rPr>
          <w:rFonts w:eastAsia="Calibri" w:cs="Arial" w:ascii="Arial" w:hAnsi="Arial"/>
          <w:sz w:val="24"/>
          <w:szCs w:val="24"/>
        </w:rPr>
        <w:t>Ces républicains espagnols ne furent pas toujours bien reçus, mais Villemanoche les accueillis les bras ouverts. C’est là qu’eu lieu mon premier contact avec la France.</w:t>
      </w:r>
    </w:p>
    <w:p>
      <w:pPr>
        <w:pStyle w:val="Normal"/>
        <w:spacing w:lineRule="auto" w:line="360"/>
        <w:rPr>
          <w:rFonts w:ascii="Arial" w:hAnsi="Arial" w:eastAsia="Calibri" w:cs="Arial"/>
          <w:sz w:val="24"/>
          <w:szCs w:val="24"/>
        </w:rPr>
      </w:pPr>
      <w:r>
        <w:rPr>
          <w:rFonts w:eastAsia="Calibri" w:cs="Arial" w:ascii="Arial" w:hAnsi="Arial"/>
          <w:sz w:val="24"/>
          <w:szCs w:val="24"/>
        </w:rPr>
        <w:t>Aujourd’hui 70 ans plus tard á travers de vous tous je veux remercier á tous ses habitants.</w:t>
      </w:r>
    </w:p>
    <w:p>
      <w:pPr>
        <w:pStyle w:val="Normal"/>
        <w:spacing w:lineRule="auto" w:line="360"/>
        <w:rPr>
          <w:rFonts w:ascii="Arial" w:hAnsi="Arial" w:eastAsia="Calibri" w:cs="Arial"/>
          <w:sz w:val="24"/>
          <w:szCs w:val="24"/>
        </w:rPr>
      </w:pPr>
      <w:r>
        <w:rPr>
          <w:rFonts w:eastAsia="Calibri" w:cs="Arial" w:ascii="Arial" w:hAnsi="Arial"/>
          <w:sz w:val="24"/>
          <w:szCs w:val="24"/>
        </w:rPr>
        <w:t>J’envoie cette lettre á votre institutrice pour qu’elle vous la lise.</w:t>
      </w:r>
    </w:p>
    <w:p>
      <w:pPr>
        <w:pStyle w:val="Normal"/>
        <w:spacing w:lineRule="auto" w:line="360"/>
        <w:rPr>
          <w:rFonts w:ascii="Arial" w:hAnsi="Arial" w:eastAsia="Calibri" w:cs="Arial"/>
          <w:sz w:val="24"/>
          <w:szCs w:val="24"/>
        </w:rPr>
      </w:pPr>
      <w:r>
        <w:rPr>
          <w:rFonts w:eastAsia="Calibri" w:cs="Arial" w:ascii="Arial" w:hAnsi="Arial"/>
          <w:sz w:val="24"/>
          <w:szCs w:val="24"/>
        </w:rPr>
        <w:t>Voilà c’est tout ce que je voulais vous dire, pour que vous sachiez. Le savoir est un bien précieux de l’homme.</w:t>
      </w:r>
    </w:p>
    <w:p>
      <w:pPr>
        <w:pStyle w:val="Normal"/>
        <w:spacing w:lineRule="auto" w:line="360"/>
        <w:rPr>
          <w:rFonts w:ascii="Arial" w:hAnsi="Arial" w:eastAsia="Calibri" w:cs="Arial"/>
          <w:sz w:val="16"/>
          <w:szCs w:val="16"/>
        </w:rPr>
      </w:pPr>
      <w:r>
        <w:rPr>
          <w:rFonts w:eastAsia="Calibri" w:cs="Arial" w:ascii="Arial" w:hAnsi="Arial"/>
          <w:sz w:val="16"/>
          <w:szCs w:val="16"/>
        </w:rPr>
      </w:r>
    </w:p>
    <w:p>
      <w:pPr>
        <w:pStyle w:val="Normal"/>
        <w:spacing w:lineRule="auto" w:line="360"/>
        <w:rPr>
          <w:rFonts w:ascii="Arial" w:hAnsi="Arial" w:eastAsia="Calibri" w:cs="Arial"/>
          <w:sz w:val="24"/>
          <w:szCs w:val="24"/>
        </w:rPr>
      </w:pPr>
      <w:r>
        <w:rPr>
          <w:rFonts w:eastAsia="Calibri" w:cs="Arial" w:ascii="Arial" w:hAnsi="Arial"/>
          <w:sz w:val="24"/>
          <w:szCs w:val="24"/>
        </w:rPr>
        <w:t>P</w:t>
      </w:r>
      <w:r>
        <w:rPr>
          <w:rFonts w:eastAsia="Calibri" w:cs="Arial" w:ascii="Arial" w:hAnsi="Arial"/>
          <w:sz w:val="24"/>
          <w:szCs w:val="24"/>
        </w:rPr>
        <w:t xml:space="preserve">S. Je vous envoie cette photo de  1939. C’est moi dans les bras de ma mère </w:t>
      </w:r>
      <w:r>
        <mc:AlternateContent>
          <mc:Choice Requires="wps">
            <w:drawing>
              <wp:anchor behindDoc="0" distT="0" distB="0" distL="114300" distR="114300" simplePos="0" locked="0" layoutInCell="1" allowOverlap="1" relativeHeight="2">
                <wp:simplePos x="0" y="0"/>
                <wp:positionH relativeFrom="column">
                  <wp:posOffset>2362200</wp:posOffset>
                </wp:positionH>
                <wp:positionV relativeFrom="paragraph">
                  <wp:posOffset>551815</wp:posOffset>
                </wp:positionV>
                <wp:extent cx="3943350" cy="1971675"/>
                <wp:effectExtent l="0" t="0" r="0" b="0"/>
                <wp:wrapNone/>
                <wp:docPr id="4" name=""/>
                <a:graphic xmlns:a="http://schemas.openxmlformats.org/drawingml/2006/main">
                  <a:graphicData uri="http://schemas.microsoft.com/office/word/2010/wordprocessingShape">
                    <wps:wsp>
                      <wps:cNvSpPr txBox="1"/>
                      <wps:spPr>
                        <a:xfrm>
                          <a:off x="0" y="0"/>
                          <a:ext cx="3943350" cy="1971675"/>
                        </a:xfrm>
                        <a:prstGeom prst="rect"/>
                        <a:solidFill>
                          <a:srgbClr val="FFFFFF"/>
                        </a:solidFill>
                      </wps:spPr>
                      <wps:txbx>
                        <w:txbxContent>
                          <w:p>
                            <w:pPr>
                              <w:pStyle w:val="Contenudecadre"/>
                              <w:rPr/>
                            </w:pPr>
                            <w:r>
                              <w:rPr/>
                              <w:drawing>
                                <wp:inline distT="0" distB="0" distL="19050" distR="0">
                                  <wp:extent cx="3568700" cy="1866900"/>
                                  <wp:effectExtent l="0" t="0" r="0" b="0"/>
                                  <wp:docPr id="5" name="Image 2" descr="f-cam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f-camp 0.jpg"/>
                                          <pic:cNvPicPr>
                                            <a:picLocks noChangeAspect="1" noChangeArrowheads="1"/>
                                          </pic:cNvPicPr>
                                        </pic:nvPicPr>
                                        <pic:blipFill>
                                          <a:blip r:embed="rId5"/>
                                          <a:stretch>
                                            <a:fillRect/>
                                          </a:stretch>
                                        </pic:blipFill>
                                        <pic:spPr bwMode="auto">
                                          <a:xfrm>
                                            <a:off x="0" y="0"/>
                                            <a:ext cx="3568700" cy="18669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310.5pt;height:155.25pt;mso-wrap-distance-left:9pt;mso-wrap-distance-right:9pt;mso-wrap-distance-top:0pt;mso-wrap-distance-bottom:0pt;margin-top:43.45pt;mso-position-vertical-relative:text;margin-left:186pt;mso-position-horizontal-relative:text">
                <v:textbox>
                  <w:txbxContent>
                    <w:p>
                      <w:pPr>
                        <w:pStyle w:val="Contenudecadre"/>
                        <w:rPr/>
                      </w:pPr>
                      <w:r>
                        <w:rPr/>
                        <w:drawing>
                          <wp:inline distT="0" distB="0" distL="19050" distR="0">
                            <wp:extent cx="3568700" cy="1866900"/>
                            <wp:effectExtent l="0" t="0" r="0" b="0"/>
                            <wp:docPr id="6" name="Image 2" descr="f-cam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f-camp 0.jpg"/>
                                    <pic:cNvPicPr>
                                      <a:picLocks noChangeAspect="1" noChangeArrowheads="1"/>
                                    </pic:cNvPicPr>
                                  </pic:nvPicPr>
                                  <pic:blipFill>
                                    <a:blip r:embed="rId5"/>
                                    <a:stretch>
                                      <a:fillRect/>
                                    </a:stretch>
                                  </pic:blipFill>
                                  <pic:spPr bwMode="auto">
                                    <a:xfrm>
                                      <a:off x="0" y="0"/>
                                      <a:ext cx="3568700" cy="1866900"/>
                                    </a:xfrm>
                                    <a:prstGeom prst="rect">
                                      <a:avLst/>
                                    </a:prstGeom>
                                  </pic:spPr>
                                </pic:pic>
                              </a:graphicData>
                            </a:graphic>
                          </wp:inline>
                        </w:drawing>
                      </w:r>
                    </w:p>
                  </w:txbxContent>
                </v:textbox>
              </v:rect>
            </w:pict>
          </mc:Fallback>
        </mc:AlternateContent>
      </w:r>
    </w:p>
    <w:p>
      <w:pPr>
        <w:pStyle w:val="Normal"/>
        <w:spacing w:lineRule="auto" w:line="360"/>
        <w:rPr>
          <w:rFonts w:ascii="Arial" w:hAnsi="Arial" w:eastAsia="Calibri" w:cs="Arial"/>
          <w:sz w:val="16"/>
          <w:szCs w:val="16"/>
        </w:rPr>
      </w:pPr>
      <w:r>
        <w:rPr>
          <w:rFonts w:eastAsia="Calibri" w:cs="Arial" w:ascii="Arial" w:hAnsi="Arial"/>
          <w:sz w:val="16"/>
          <w:szCs w:val="16"/>
        </w:rPr>
      </w:r>
    </w:p>
    <w:p>
      <w:pPr>
        <w:pStyle w:val="Normal"/>
        <w:spacing w:lineRule="auto" w:line="360"/>
        <w:rPr>
          <w:rFonts w:ascii="Arial" w:hAnsi="Arial" w:cs="Arial"/>
          <w:sz w:val="24"/>
          <w:szCs w:val="24"/>
        </w:rPr>
      </w:pPr>
      <w:r>
        <w:rPr>
          <w:rFonts w:eastAsia="Calibri" w:cs="Arial" w:ascii="Arial" w:hAnsi="Arial"/>
          <w:sz w:val="24"/>
          <w:szCs w:val="24"/>
        </w:rPr>
        <w:t>Ceferino ALVAREZ</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1e2d"/>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859d4"/>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Aria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Arial"/>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Arial"/>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b859d4"/>
    <w:pPr/>
    <w:rPr>
      <w:rFonts w:ascii="Tahoma" w:hAnsi="Tahoma" w:cs="Tahoma"/>
      <w:sz w:val="16"/>
      <w:szCs w:val="16"/>
    </w:rPr>
  </w:style>
  <w:style w:type="paragraph" w:styleId="ListParagraph">
    <w:name w:val="List Paragraph"/>
    <w:basedOn w:val="Normal"/>
    <w:uiPriority w:val="34"/>
    <w:qFormat/>
    <w:rsid w:val="00b859d4"/>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LibreOffice/6.0.6.2$Windows_x86 LibreOffice_project/0c292870b25a325b5ed35f6b45599d2ea4458e77</Application>
  <Pages>3</Pages>
  <Words>627</Words>
  <Characters>3215</Characters>
  <CharactersWithSpaces>3814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2019-01-28T09:53:00Z</dcterms:created>
  <dc:creator>Ivan</dc:creator>
  <dc:description/>
  <dc:language>fr-FR</dc:language>
  <cp:lastModifiedBy>Ivan</cp:lastModifiedBy>
  <dcterms:modified xsi:type="dcterms:W3CDTF">2019-01-28T09:53:00Z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